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项目编号：HGJY-G2023135</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eastAsia="zh-CN"/>
        </w:rPr>
        <w:t>2023年8月液压缸采购项目</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hint="eastAsia"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营业执照中经营范围包含本次招标采购标的物生产及销售（以营业执照经营项目为准）。</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lang w:val="en-US" w:eastAsia="zh-CN"/>
        </w:rPr>
        <w:t>3</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2023年8月22日下午14:30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pPr>
        <w:pStyle w:val="6"/>
        <w:adjustRightInd w:val="0"/>
        <w:snapToGrid w:val="0"/>
        <w:spacing w:line="360" w:lineRule="exact"/>
        <w:ind w:left="851" w:firstLine="0" w:firstLineChars="0"/>
        <w:rPr>
          <w:rFonts w:hint="eastAsia" w:ascii="仿宋" w:hAnsi="仿宋" w:eastAsia="仿宋" w:cs="仿宋"/>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30594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2023-08-14T06:40:34Z</dcterms:created>
  <dc:creator>Administrator</dc:creator>
  <cp:lastModifiedBy>肖圣朋</cp:lastModifiedBy>
  <dcterms:modified xsi:type="dcterms:W3CDTF">2023-08-14T06:41:01Z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9F39F87717EB4D5AA869EBDC5C0AD7ED</vt:lpwstr>
  </property>
</Properties>
</file>